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52"/>
        <w:gridCol w:w="992"/>
        <w:gridCol w:w="709"/>
        <w:gridCol w:w="3544"/>
      </w:tblGrid>
      <w:tr w:rsidR="00435131" w:rsidTr="00B85BFA">
        <w:trPr>
          <w:trHeight w:val="1266"/>
        </w:trPr>
        <w:tc>
          <w:tcPr>
            <w:tcW w:w="3652" w:type="dxa"/>
          </w:tcPr>
          <w:p w:rsidR="00435131" w:rsidRPr="00435131" w:rsidRDefault="00435131" w:rsidP="00B85BF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35131">
              <w:rPr>
                <w:rFonts w:ascii="Times New Roman" w:hAnsi="Times New Roman" w:cs="Times New Roman"/>
                <w:b/>
                <w:sz w:val="28"/>
              </w:rPr>
              <w:t>«</w:t>
            </w:r>
            <w:proofErr w:type="spellStart"/>
            <w:r w:rsidRPr="00435131">
              <w:rPr>
                <w:rFonts w:ascii="Times New Roman" w:hAnsi="Times New Roman" w:cs="Times New Roman"/>
                <w:b/>
                <w:sz w:val="28"/>
              </w:rPr>
              <w:t>Позтыкерöс</w:t>
            </w:r>
            <w:proofErr w:type="spellEnd"/>
            <w:r w:rsidRPr="00435131">
              <w:rPr>
                <w:rFonts w:ascii="Times New Roman" w:hAnsi="Times New Roman" w:cs="Times New Roman"/>
                <w:b/>
                <w:sz w:val="28"/>
              </w:rPr>
              <w:t xml:space="preserve">» </w:t>
            </w:r>
          </w:p>
          <w:p w:rsidR="00435131" w:rsidRPr="00435131" w:rsidRDefault="00435131" w:rsidP="00B85BF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proofErr w:type="spellStart"/>
            <w:r w:rsidRPr="00435131">
              <w:rPr>
                <w:rFonts w:ascii="Times New Roman" w:hAnsi="Times New Roman" w:cs="Times New Roman"/>
                <w:b/>
                <w:sz w:val="28"/>
              </w:rPr>
              <w:t>сикт</w:t>
            </w:r>
            <w:proofErr w:type="spellEnd"/>
            <w:r w:rsidRPr="00435131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proofErr w:type="spellStart"/>
            <w:r w:rsidRPr="00435131">
              <w:rPr>
                <w:rFonts w:ascii="Times New Roman" w:hAnsi="Times New Roman" w:cs="Times New Roman"/>
                <w:b/>
                <w:sz w:val="28"/>
              </w:rPr>
              <w:t>овмöдчöминса</w:t>
            </w:r>
            <w:proofErr w:type="spellEnd"/>
            <w:r w:rsidRPr="00435131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proofErr w:type="spellStart"/>
            <w:r w:rsidRPr="00435131">
              <w:rPr>
                <w:rFonts w:ascii="Times New Roman" w:hAnsi="Times New Roman" w:cs="Times New Roman"/>
                <w:b/>
                <w:sz w:val="28"/>
              </w:rPr>
              <w:t>муниципальнöй</w:t>
            </w:r>
            <w:proofErr w:type="spellEnd"/>
            <w:r w:rsidRPr="00435131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proofErr w:type="spellStart"/>
            <w:r w:rsidRPr="00435131">
              <w:rPr>
                <w:rFonts w:ascii="Times New Roman" w:hAnsi="Times New Roman" w:cs="Times New Roman"/>
                <w:b/>
                <w:sz w:val="28"/>
              </w:rPr>
              <w:t>юкöнса</w:t>
            </w:r>
            <w:proofErr w:type="spellEnd"/>
            <w:r w:rsidRPr="00435131">
              <w:rPr>
                <w:rFonts w:ascii="Times New Roman" w:hAnsi="Times New Roman" w:cs="Times New Roman"/>
                <w:b/>
                <w:sz w:val="28"/>
              </w:rPr>
              <w:t xml:space="preserve"> администрация</w:t>
            </w:r>
          </w:p>
          <w:p w:rsidR="00435131" w:rsidRPr="00435131" w:rsidRDefault="00435131" w:rsidP="00B85BF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701" w:type="dxa"/>
            <w:gridSpan w:val="2"/>
          </w:tcPr>
          <w:p w:rsidR="00435131" w:rsidRPr="00435131" w:rsidRDefault="00435131" w:rsidP="00B85BFA">
            <w:pPr>
              <w:jc w:val="center"/>
              <w:rPr>
                <w:rFonts w:ascii="Times New Roman" w:hAnsi="Times New Roman" w:cs="Times New Roman"/>
              </w:rPr>
            </w:pPr>
            <w:r w:rsidRPr="00435131">
              <w:rPr>
                <w:rFonts w:ascii="Times New Roman" w:hAnsi="Times New Roman" w:cs="Times New Roman"/>
              </w:rPr>
              <w:object w:dxaOrig="1141" w:dyaOrig="141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51.75pt" o:ole="" fillcolor="window">
                  <v:imagedata r:id="rId6" o:title=""/>
                </v:shape>
                <o:OLEObject Type="Embed" ProgID="Word.Picture.8" ShapeID="_x0000_i1025" DrawAspect="Content" ObjectID="_1641210214" r:id="rId7"/>
              </w:object>
            </w:r>
          </w:p>
          <w:p w:rsidR="00435131" w:rsidRPr="00435131" w:rsidRDefault="00435131" w:rsidP="00B85BF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435131" w:rsidRPr="00435131" w:rsidRDefault="00435131" w:rsidP="00B85BF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35131">
              <w:rPr>
                <w:rFonts w:ascii="Times New Roman" w:hAnsi="Times New Roman" w:cs="Times New Roman"/>
                <w:b/>
                <w:sz w:val="28"/>
              </w:rPr>
              <w:t>Администрация муниципального образования сельского поселения «позтыкерес»</w:t>
            </w:r>
          </w:p>
        </w:tc>
      </w:tr>
      <w:tr w:rsidR="00435131" w:rsidTr="00B85BFA">
        <w:trPr>
          <w:cantSplit/>
          <w:trHeight w:val="685"/>
        </w:trPr>
        <w:tc>
          <w:tcPr>
            <w:tcW w:w="8897" w:type="dxa"/>
            <w:gridSpan w:val="4"/>
          </w:tcPr>
          <w:p w:rsidR="00435131" w:rsidRPr="00435131" w:rsidRDefault="00435131" w:rsidP="00B85BFA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435131">
              <w:rPr>
                <w:rFonts w:ascii="Times New Roman" w:hAnsi="Times New Roman" w:cs="Times New Roman"/>
                <w:b/>
                <w:sz w:val="32"/>
              </w:rPr>
              <w:t>ШУÖМ</w:t>
            </w:r>
          </w:p>
          <w:p w:rsidR="00435131" w:rsidRPr="00435131" w:rsidRDefault="00435131" w:rsidP="00B85BFA">
            <w:pPr>
              <w:rPr>
                <w:rFonts w:ascii="Times New Roman" w:hAnsi="Times New Roman" w:cs="Times New Roman"/>
              </w:rPr>
            </w:pPr>
          </w:p>
        </w:tc>
      </w:tr>
      <w:tr w:rsidR="00435131" w:rsidTr="00B85BFA">
        <w:trPr>
          <w:cantSplit/>
          <w:trHeight w:val="685"/>
        </w:trPr>
        <w:tc>
          <w:tcPr>
            <w:tcW w:w="8897" w:type="dxa"/>
            <w:gridSpan w:val="4"/>
          </w:tcPr>
          <w:p w:rsidR="00435131" w:rsidRPr="00435131" w:rsidRDefault="00462536" w:rsidP="00D56C0C">
            <w:pPr>
              <w:rPr>
                <w:rFonts w:ascii="Times New Roman" w:hAnsi="Times New Roman" w:cs="Times New Roman"/>
                <w:b/>
                <w:sz w:val="32"/>
              </w:rPr>
            </w:pPr>
            <w:r>
              <w:rPr>
                <w:rFonts w:ascii="Times New Roman" w:hAnsi="Times New Roman" w:cs="Times New Roman"/>
                <w:b/>
                <w:sz w:val="32"/>
              </w:rPr>
              <w:t xml:space="preserve">                                    </w:t>
            </w:r>
            <w:r w:rsidR="00435131" w:rsidRPr="00435131">
              <w:rPr>
                <w:rFonts w:ascii="Times New Roman" w:hAnsi="Times New Roman" w:cs="Times New Roman"/>
                <w:b/>
                <w:sz w:val="32"/>
              </w:rPr>
              <w:t xml:space="preserve">ПОСТАНОВЛЕНИЕ </w:t>
            </w:r>
          </w:p>
        </w:tc>
      </w:tr>
      <w:tr w:rsidR="00435131" w:rsidTr="00B85BFA">
        <w:trPr>
          <w:cantSplit/>
          <w:trHeight w:val="373"/>
        </w:trPr>
        <w:tc>
          <w:tcPr>
            <w:tcW w:w="4644" w:type="dxa"/>
            <w:gridSpan w:val="2"/>
          </w:tcPr>
          <w:p w:rsidR="00435131" w:rsidRPr="00D56C0C" w:rsidRDefault="00D56C0C" w:rsidP="00B85BFA">
            <w:pPr>
              <w:pStyle w:val="2"/>
              <w:rPr>
                <w:b w:val="0"/>
                <w:sz w:val="28"/>
                <w:szCs w:val="28"/>
              </w:rPr>
            </w:pPr>
            <w:r w:rsidRPr="00D56C0C">
              <w:rPr>
                <w:b w:val="0"/>
                <w:sz w:val="28"/>
                <w:szCs w:val="28"/>
              </w:rPr>
              <w:t>От 25 июня 2019 года</w:t>
            </w:r>
          </w:p>
        </w:tc>
        <w:tc>
          <w:tcPr>
            <w:tcW w:w="4253" w:type="dxa"/>
            <w:gridSpan w:val="2"/>
          </w:tcPr>
          <w:p w:rsidR="00435131" w:rsidRPr="00435131" w:rsidRDefault="00435131" w:rsidP="00B85BF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435131">
              <w:rPr>
                <w:rFonts w:ascii="Times New Roman" w:hAnsi="Times New Roman" w:cs="Times New Roman"/>
                <w:b/>
                <w:sz w:val="28"/>
              </w:rPr>
              <w:t xml:space="preserve">                                              №</w:t>
            </w:r>
            <w:r w:rsidR="00D56C0C">
              <w:rPr>
                <w:rFonts w:ascii="Times New Roman" w:hAnsi="Times New Roman" w:cs="Times New Roman"/>
                <w:b/>
                <w:sz w:val="28"/>
              </w:rPr>
              <w:t>27</w:t>
            </w:r>
            <w:r w:rsidRPr="00435131">
              <w:rPr>
                <w:rFonts w:ascii="Times New Roman" w:hAnsi="Times New Roman" w:cs="Times New Roman"/>
                <w:b/>
                <w:sz w:val="28"/>
              </w:rPr>
              <w:t xml:space="preserve">  </w:t>
            </w:r>
          </w:p>
        </w:tc>
      </w:tr>
      <w:tr w:rsidR="00435131" w:rsidTr="00B85BFA">
        <w:trPr>
          <w:cantSplit/>
          <w:trHeight w:val="373"/>
        </w:trPr>
        <w:tc>
          <w:tcPr>
            <w:tcW w:w="4644" w:type="dxa"/>
            <w:gridSpan w:val="2"/>
          </w:tcPr>
          <w:p w:rsidR="00435131" w:rsidRPr="00435131" w:rsidRDefault="00435131" w:rsidP="00B85BFA">
            <w:pPr>
              <w:pStyle w:val="2"/>
              <w:rPr>
                <w:b w:val="0"/>
              </w:rPr>
            </w:pPr>
          </w:p>
        </w:tc>
        <w:tc>
          <w:tcPr>
            <w:tcW w:w="4253" w:type="dxa"/>
            <w:gridSpan w:val="2"/>
          </w:tcPr>
          <w:p w:rsidR="00435131" w:rsidRPr="00435131" w:rsidRDefault="00435131" w:rsidP="00B85BFA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</w:p>
        </w:tc>
        <w:bookmarkStart w:id="0" w:name="_GoBack"/>
        <w:bookmarkEnd w:id="0"/>
      </w:tr>
      <w:tr w:rsidR="00435131" w:rsidTr="00B85BFA">
        <w:trPr>
          <w:cantSplit/>
          <w:trHeight w:val="393"/>
        </w:trPr>
        <w:tc>
          <w:tcPr>
            <w:tcW w:w="8897" w:type="dxa"/>
            <w:gridSpan w:val="4"/>
          </w:tcPr>
          <w:p w:rsidR="00435131" w:rsidRPr="00435131" w:rsidRDefault="00D56C0C" w:rsidP="0046253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                     </w:t>
            </w:r>
            <w:r w:rsidR="00435131" w:rsidRPr="00435131">
              <w:rPr>
                <w:rFonts w:ascii="Times New Roman" w:hAnsi="Times New Roman" w:cs="Times New Roman"/>
                <w:sz w:val="28"/>
              </w:rPr>
              <w:t xml:space="preserve">(Республика Коми, </w:t>
            </w:r>
            <w:proofErr w:type="spellStart"/>
            <w:r w:rsidR="00435131" w:rsidRPr="00435131">
              <w:rPr>
                <w:rFonts w:ascii="Times New Roman" w:hAnsi="Times New Roman" w:cs="Times New Roman"/>
                <w:sz w:val="28"/>
              </w:rPr>
              <w:t>Корткеросский</w:t>
            </w:r>
            <w:proofErr w:type="spellEnd"/>
            <w:r w:rsidR="00435131" w:rsidRPr="00435131">
              <w:rPr>
                <w:rFonts w:ascii="Times New Roman" w:hAnsi="Times New Roman" w:cs="Times New Roman"/>
                <w:sz w:val="28"/>
              </w:rPr>
              <w:t xml:space="preserve"> район, с. Позтыкерес)</w:t>
            </w:r>
          </w:p>
        </w:tc>
      </w:tr>
    </w:tbl>
    <w:p w:rsidR="00911E37" w:rsidRPr="00911E37" w:rsidRDefault="00462536" w:rsidP="00D56C0C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t xml:space="preserve">                                                                 </w:t>
      </w:r>
      <w:r w:rsidR="00D56C0C">
        <w:rPr>
          <w:sz w:val="28"/>
          <w:szCs w:val="28"/>
        </w:rPr>
        <w:t xml:space="preserve"> </w:t>
      </w:r>
      <w:r w:rsidR="00911E37" w:rsidRPr="00911E3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ПОСТАНОВЛЕНИЕ</w:t>
      </w:r>
    </w:p>
    <w:p w:rsidR="00911E37" w:rsidRPr="00435131" w:rsidRDefault="00911E37" w:rsidP="00911E37">
      <w:pPr>
        <w:spacing w:after="1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</w:p>
    <w:p w:rsidR="00911E37" w:rsidRPr="006A1AA4" w:rsidRDefault="00911E37" w:rsidP="00D56C0C">
      <w:pPr>
        <w:spacing w:after="18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11E37"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  <w:r w:rsidR="00D56C0C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6A1A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 утверждении программы обучения (подготовки) нера</w:t>
      </w:r>
      <w:r w:rsidR="00435131" w:rsidRPr="006A1A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ботающего населения </w:t>
      </w:r>
      <w:r w:rsidRPr="006A1A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сельского поселения</w:t>
      </w:r>
      <w:r w:rsidR="00435131" w:rsidRPr="006A1A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«Позтыкерес»</w:t>
      </w:r>
      <w:r w:rsidRPr="006A1A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 области гражданской обороны, защиты от чрезвычайных ситуаций природного и техногенного характера, обеспечения пожарной безопасности и безопасности людей на водных объектах</w:t>
      </w:r>
    </w:p>
    <w:p w:rsidR="00911E37" w:rsidRPr="00435131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В соответствии с федеральным законом от 12.02.1998 г. № 28-ФЗ «О гражданской обороне», от 21.12.1994 г. № 68-ФЗ «О защите населения и территорий от чрезвычайных ситуаций природного и техногенного характера», постановлений Правительства Российской Федерации от 04.09.2003 года № 547 «О подготовке населения в области защиты от чрезвычайных ситуаций», от 02.11.2000 года № 841 «Об утверждении Положения об организации обучения населения в области гражданской обороны»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>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ПОСТАНОВЛЯЮ:</w:t>
      </w:r>
    </w:p>
    <w:p w:rsidR="00462536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1. Утвердить Программу обучения (подготовки) нера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ботающего населения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Администрации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сельского поселения 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«Позтыкерес»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в области гражданской обороны, защиты от чрезвычайных ситуаций природного и техногенного характера, обеспечения пожарной безопасности и безопасности людей на водных объектах (Прилагается).</w:t>
      </w:r>
      <w:r w:rsidR="004625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lastRenderedPageBreak/>
        <w:t>2. Руководителю учебно-консультационного пункта организовать обучение (подготовку) нера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ботающего населения  Администрации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сельского поселения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«Позтыкерес»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в соответствии с данной Программой.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3. Контроль по исполнению настоящего постановления оставляю за собой.</w:t>
      </w:r>
    </w:p>
    <w:p w:rsidR="00911E37" w:rsidRPr="00435131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Глава  сельского поселения 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                                                       А.Ю.Пузыревская</w:t>
      </w:r>
    </w:p>
    <w:p w:rsidR="00435131" w:rsidRDefault="00435131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435131" w:rsidRDefault="00435131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435131" w:rsidRDefault="00435131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D56C0C" w:rsidRDefault="00D56C0C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911E37" w:rsidRPr="00911E37" w:rsidRDefault="00911E37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7"/>
          <w:szCs w:val="27"/>
        </w:rPr>
        <w:t>Приложение</w:t>
      </w:r>
    </w:p>
    <w:p w:rsidR="00911E37" w:rsidRPr="00911E37" w:rsidRDefault="00911E37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7"/>
          <w:szCs w:val="27"/>
        </w:rPr>
        <w:t>к постановлению администрации</w:t>
      </w:r>
    </w:p>
    <w:p w:rsidR="00911E37" w:rsidRPr="00911E37" w:rsidRDefault="00911E37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7"/>
          <w:szCs w:val="27"/>
        </w:rPr>
        <w:t xml:space="preserve"> сельского поселения</w:t>
      </w:r>
      <w:r w:rsidR="00435131">
        <w:rPr>
          <w:rFonts w:ascii="Times New Roman" w:eastAsia="Times New Roman" w:hAnsi="Times New Roman" w:cs="Times New Roman"/>
          <w:sz w:val="27"/>
          <w:szCs w:val="27"/>
        </w:rPr>
        <w:t xml:space="preserve"> «Позтыкерес»</w:t>
      </w:r>
    </w:p>
    <w:p w:rsidR="00911E37" w:rsidRPr="00911E37" w:rsidRDefault="00435131" w:rsidP="00911E37">
      <w:pPr>
        <w:spacing w:after="18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от </w:t>
      </w:r>
      <w:r w:rsidR="00D56C0C">
        <w:rPr>
          <w:rFonts w:ascii="Times New Roman" w:eastAsia="Times New Roman" w:hAnsi="Times New Roman" w:cs="Times New Roman"/>
          <w:sz w:val="27"/>
          <w:szCs w:val="27"/>
        </w:rPr>
        <w:t>25.06.2019г</w:t>
      </w:r>
      <w:r w:rsidR="00911E37" w:rsidRPr="00911E37">
        <w:rPr>
          <w:rFonts w:ascii="Times New Roman" w:eastAsia="Times New Roman" w:hAnsi="Times New Roman" w:cs="Times New Roman"/>
          <w:sz w:val="27"/>
          <w:szCs w:val="27"/>
        </w:rPr>
        <w:t xml:space="preserve">. № </w:t>
      </w:r>
      <w:r w:rsidR="00D56C0C">
        <w:rPr>
          <w:rFonts w:ascii="Times New Roman" w:eastAsia="Times New Roman" w:hAnsi="Times New Roman" w:cs="Times New Roman"/>
          <w:sz w:val="27"/>
          <w:szCs w:val="27"/>
        </w:rPr>
        <w:t>27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11E37" w:rsidRPr="00911E37" w:rsidRDefault="00911E37" w:rsidP="00911E37">
      <w:pPr>
        <w:spacing w:after="1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sz w:val="27"/>
          <w:szCs w:val="27"/>
        </w:rPr>
        <w:t>Программа</w:t>
      </w:r>
    </w:p>
    <w:p w:rsidR="00911E37" w:rsidRPr="00911E37" w:rsidRDefault="00911E37" w:rsidP="00911E37">
      <w:pPr>
        <w:spacing w:after="1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sz w:val="27"/>
          <w:szCs w:val="27"/>
        </w:rPr>
        <w:t>обучения (подготовки) нера</w:t>
      </w:r>
      <w:r w:rsidR="0043513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ботающего населения Администрации  </w:t>
      </w:r>
      <w:r w:rsidRPr="00911E37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сельского поселения</w:t>
      </w:r>
      <w:r w:rsidR="0043513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«Позтыкерес»</w:t>
      </w:r>
      <w:r w:rsidRPr="00911E37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в области гражданской обороны, защиты от чрезвычайных ситуаций природного и техногенного характера, обеспечения пожарной безопасности и безопасности людей на водных объектах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11E37" w:rsidRPr="00911E37" w:rsidRDefault="00911E37" w:rsidP="00911E37">
      <w:pPr>
        <w:spacing w:after="1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1. Общие положения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1.1. Программа обучения (подготовки) неработающего населения (не занятого в производстве и 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сфере обслуживания)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сельского поселения 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«Позтыкерес»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(далее – Программа) является одним из элементов единой системы подготовки населения в области гражданской обороны, защиты от чрезвычайных ситуаций природного и техногенного характера, обеспечения пожарной безопасности и безопасности людей на водных объектах. Программа определяет основы организации и порядок обязательной подготовки (обучения) неработающего н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аселения Администрации 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сельского поселения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«Позтыкерес»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к умелым действиям при угрозе и возникновении аварий, катастроф и стихийных бедствий, а также при опасностях, возникающих при ведении военных действий или вследствие этих действий.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1.2. В Программе изложены методика обучения (подготовки) неработающего населения, тематика и расчет часов, определяющих базовое содержание подготовки, а также требования к уровню знаний, умений и навыков прошедшего обучение (подготовку) нераб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отающего населения администрации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сельского поселения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«Позтыкерес»</w:t>
      </w:r>
    </w:p>
    <w:p w:rsidR="00911E37" w:rsidRPr="00435131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  <w:lang w:val="en-GB"/>
        </w:rPr>
        <w:t> </w:t>
      </w:r>
    </w:p>
    <w:p w:rsidR="00911E37" w:rsidRPr="00911E37" w:rsidRDefault="00911E37" w:rsidP="00911E37">
      <w:pPr>
        <w:spacing w:after="1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2. Организация обучения (подготовки)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2.1. Обучение (подготовка) нера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>ботающего населения администрации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сельского поселения 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«Позтыкерес»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в области гражданской обороны, защиты от чрезвычайных ситуаций природного и техногенного характера, обеспечения пожарной безопасности и безопасности людей на водных объектах организуется на основании федеральных законов от 12 февраля 1998г. № 28-ФЗ «О гражданской обороне», от 21 декабря 1994г. № 68-ФЗ «О защите населения и территорий от чрезвычайных ситуаций природного и техногенного характера», постановлений Правительства Российской Федерации от 4 сентября 2003г. № 547 «О подготовке населения в области защиты о чрезвычайных ситуаций», от 2 ноября 2000г. № 841 «Об утверждении Положения об организации обучения населения в области гражданской обороны»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>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2.2. Программа определяет содержание обучения (подготовки) неработающего населения в области гражданской обороны и защиты от чрезвычайных ситуаций природного и техногенного характера и рассчитана по объему на 14 часов.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2.3. Обучение (подготовка) неработающего населения проводится по месту их жительства, по возможности, круглогодично.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2.4. Для проведения занятий обучаемые сводятся в учебные группы, которые создаются из жителей одного дома (нескольких малых домов, подъездов), населенных пунктов. Для проведения занятий создаются учебные группы.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Оптимальным вариантом является группа из 10-15 человек. Наиболее целесообразный срок обучения в группах с 1 ноября по 31 мая. В другое время проводятся консультации и другие мероприятия. Продолжительность занятий одной группы, как правило, 1-2 часа в день. Кроме того, может применяться самостоятельная работа по изучению учебно-методической литературы. Большую часть учебного времени отводится практическим занятиям и тренировкам, в ходе которых отрабатываются действия по сигналам оповещения, правила пользования средствами индивидуальной и коллективной защиты, эвакуационные мероприятия. В конце учебного года проводится итоговое занятие методом беседы в сочетании с выполнением практических нормативов по выполнению приемов оказания первой медицинской помощи, пользования средствами индивидуальной, коллективной защиты, первичными средствами пожаротушения. Неработающее население, прошедшее обучение (подготовку) по полной Программе, в следующем году вместо текущей подготовки (частично или полностью) может привлекаться на учения (тренировки), проводимые по месту жительства соответствующими организациями.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2.5. Занятия с нера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>ботающим населением администрация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сельского поселения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«Позтыкерес»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проводятся ин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структорами (консультантами)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по ГОЧС, прошедшими обучение на курсах гражданской обороны. Для проведения занятия по медицинской теме и по проблемам психологической подготовки могут привлекаться соответствующие специалисты. При организации подготовки к проведению занятий могут привлекаться сотрудники уполномоченные на решение вопросов </w:t>
      </w:r>
      <w:r w:rsidR="000475B4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УПК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ГО и ЧС и другие специалисты.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Инструкторы (конс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>ультанты)</w:t>
      </w:r>
      <w:r w:rsidR="000475B4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УПК 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по ГОЧС проходят обучение на курсах гражданской обороны 1 раз в 5 лет.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2.6. Занятия проводятся на собственн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ой учебной материальной базе </w:t>
      </w:r>
      <w:r w:rsidR="000475B4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УПК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по ГОЧС. Они должны обеспечиваться необходимым имуществом и оборудованием, учебными и наглядными пособиями. При этом предпочтение отдается техническим средствам обучения (телевизор, видеомагнитофон, приемник радиовещания, средства статичной проекции), образцам средств индивидуальной и медицинской защиты, первичным средствам пожаротушения, измерительной аппаратуре.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Занятия следует проводить в виде дискуссии, бесед, обучающих игр, использовать диапозитивы, учебные кинофильмы, видео- и аудиоматериалы, брошюры и другие материалы.</w:t>
      </w:r>
    </w:p>
    <w:p w:rsidR="00911E37" w:rsidRPr="00911E37" w:rsidRDefault="00435131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2.7. Администрация </w:t>
      </w:r>
      <w:r w:rsidR="00911E37"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«Позтыкерес» </w:t>
      </w:r>
      <w:r w:rsidR="00911E37"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оказывает организационную, техническую и методическую помощь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инструкторам (консультантам)</w:t>
      </w:r>
      <w:r w:rsidR="000475B4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УПК </w:t>
      </w: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</w:t>
      </w:r>
      <w:r w:rsidR="00911E37"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по ГОЧС, осуществляет контроль подготовки и проведения занятий, делать соответствующие записи в журнале учета занятий.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2.8. Ответственность за организацию обучения (подготовки) неработающего н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аселения администрации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сельского поселения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возлагается на руководителя </w:t>
      </w:r>
      <w:r w:rsidR="000475B4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УПК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по ГОЧС.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2.9. В результате обучения (подготовки) нер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>аботающее население администрации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сельского поселения </w:t>
      </w:r>
      <w:r w:rsidR="00435131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«Позтыкерес» </w:t>
      </w: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должно: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знать: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- основные средства и способы защиты от аварийно химически опасных веществ, современных средств поражения, последствий стихийных бедствий, аварий и катастроф;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- порядок действий по сигналу «Внимание всем!» и другим речевым сообщениям органов управления ГО и ЧС на местах;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- правила проведения эвакуационных мероприятий при чрезвычайных ситуациях мирного и военного времени.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у меть :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- пользоваться индивидуальными и коллективными средствами защиты и изготавливать простейшие средства защиты органов дыхания и кожи;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- правильно действовать по сигналу «Внимание всем!» и другим речевым сообщениям органов управления ГО и ЧС в условиях стихийных бедствий, аварий и катастроф;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- оказывать само- и взаимопомощь при травмах, ожогах, отравлениях, поражении электрическим током и тепловом ударе;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- защищать детей и обеспечивать безопасность при выполнении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мероприятий ГО.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11E37" w:rsidRPr="00911E37" w:rsidRDefault="00911E37" w:rsidP="00911E37">
      <w:pPr>
        <w:spacing w:after="1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3. Тематика и расчет часов учебных занятий</w:t>
      </w:r>
    </w:p>
    <w:p w:rsidR="00911E37" w:rsidRPr="00911E37" w:rsidRDefault="00911E37" w:rsidP="00911E37">
      <w:pPr>
        <w:spacing w:after="1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7488" w:type="dxa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747"/>
        <w:gridCol w:w="3116"/>
        <w:gridCol w:w="1965"/>
        <w:gridCol w:w="1660"/>
      </w:tblGrid>
      <w:tr w:rsidR="00911E37" w:rsidRPr="00911E37" w:rsidTr="00911E37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п/п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Наименование тем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Вид занятия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Количество</w:t>
            </w:r>
          </w:p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часов</w:t>
            </w:r>
          </w:p>
        </w:tc>
      </w:tr>
      <w:tr w:rsidR="00911E37" w:rsidRPr="00911E37" w:rsidTr="00911E37"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</w:t>
            </w: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Оповещение о чрезвычайных ситуациях.</w:t>
            </w:r>
          </w:p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Действия населения по сигналу «Внимание всем!» к речевым информациям органа управления по делам ГО и ЧС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Практическое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2</w:t>
            </w:r>
          </w:p>
        </w:tc>
      </w:tr>
      <w:tr w:rsidR="00911E37" w:rsidRPr="00911E37" w:rsidTr="00911E37"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2</w:t>
            </w: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Действия населения при стихийных бедствиях, авариях и катастрофах, в том числе при угрозе и совершении террористических актов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Лекция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3</w:t>
            </w:r>
          </w:p>
        </w:tc>
      </w:tr>
      <w:tr w:rsidR="00911E37" w:rsidRPr="00911E37" w:rsidTr="00911E37"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3</w:t>
            </w: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Аварийно химически опасные вещества</w:t>
            </w:r>
          </w:p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(аммиак, хлор, ртуть). Действия населения в зоне химического заражения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Практическое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</w:t>
            </w:r>
          </w:p>
        </w:tc>
      </w:tr>
      <w:tr w:rsidR="00911E37" w:rsidRPr="00911E37" w:rsidTr="00911E37"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4</w:t>
            </w: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Средства коллективной и индивидуальной</w:t>
            </w:r>
          </w:p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защиты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Практическое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</w:t>
            </w:r>
          </w:p>
        </w:tc>
      </w:tr>
      <w:tr w:rsidR="00911E37" w:rsidRPr="00911E37" w:rsidTr="00911E37"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5</w:t>
            </w: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Повышение защитных свойств дома(квартиры) от проникновения радиационной пыли и ядовитых веществ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Практическое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</w:t>
            </w:r>
          </w:p>
        </w:tc>
      </w:tr>
      <w:tr w:rsidR="00911E37" w:rsidRPr="00911E37" w:rsidTr="00911E37"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6</w:t>
            </w: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Защита населения путем эвакуации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Практическое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</w:t>
            </w:r>
          </w:p>
        </w:tc>
      </w:tr>
      <w:tr w:rsidR="00911E37" w:rsidRPr="00911E37" w:rsidTr="00911E37"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7</w:t>
            </w: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Выполнение противопожарных мероприятий. Локализация и тушение пожаров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Практическое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</w:t>
            </w:r>
          </w:p>
        </w:tc>
      </w:tr>
      <w:tr w:rsidR="00911E37" w:rsidRPr="00911E37" w:rsidTr="00911E37"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8</w:t>
            </w: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Медицинские средства индивидуальной защиты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Практическое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</w:t>
            </w:r>
          </w:p>
        </w:tc>
      </w:tr>
      <w:tr w:rsidR="00911E37" w:rsidRPr="00911E37" w:rsidTr="00911E37"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9</w:t>
            </w: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Оказание само- и взаимопомощи при ранениях, кровотечениях, переломах, ожогах. Основы ухода за больными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Практическое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2</w:t>
            </w:r>
          </w:p>
        </w:tc>
      </w:tr>
      <w:tr w:rsidR="00911E37" w:rsidRPr="00911E37" w:rsidTr="00911E37"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10</w:t>
            </w: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Защита продуктов питания и воды от заражения радиоактивными, отравляющими веществами и бактериальными средствами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Практическое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0" w:type="dxa"/>
              <w:left w:w="180" w:type="dxa"/>
              <w:bottom w:w="120" w:type="dxa"/>
              <w:right w:w="180" w:type="dxa"/>
            </w:tcMar>
            <w:hideMark/>
          </w:tcPr>
          <w:p w:rsidR="00911E37" w:rsidRPr="00911E37" w:rsidRDefault="00911E37" w:rsidP="00911E37">
            <w:pPr>
              <w:spacing w:after="18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11E3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  <w:t>1</w:t>
            </w:r>
          </w:p>
        </w:tc>
      </w:tr>
    </w:tbl>
    <w:p w:rsidR="00911E37" w:rsidRPr="00911E37" w:rsidRDefault="00911E37" w:rsidP="00911E37">
      <w:pPr>
        <w:spacing w:after="1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11E37" w:rsidRPr="00911E37" w:rsidRDefault="00911E37" w:rsidP="00911E37">
      <w:pPr>
        <w:spacing w:after="1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t>4. Содержание тем учебных занятий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Тема 1. Оповещение о чрезвычайных ситуациях. Действия населения по сигналу «Внимание всем!» к речевым информациям органа управления по делам ГО и ЧС.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Организация оповещения населения.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Системы оповещения населения.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Локальные системы оповещения.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Средства оповещения.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Сигнал «Внимание всем!», его содержание и порядок действий.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Один из вариантов сигнала.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Памятка по оповещению населения.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Тема 2. Действия населения при стихийных бедствиях, авариях и катастрофах, в том числе при угрозе и совершении террористических актов.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Виды и характеристики источников чрезвычайных ситуаций.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Поражающие факторы источников чрезвычайных ситуаций.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Оповещение.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Действия населения при оповещении о чрезвычайных ситуациях, об опасностях, возникающих при ведении военных действий или вследствие этих действий.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Понятия об опасном природном явлении, стихийном бедствии и источниках чрезвычайных ситуаций природного характера.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Классификация и характеристика чрезвычайных ситуаций природного характера.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Стихийные бедствия геофизического, геологического характера (землетрясения, оползни, сели, обвалы и др.).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Их причины и последствия.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Действия населения при оповещении о стихийных бедствиях геофизического и геологического характера, во время и после их возникновения.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Стихийные бедствия метеорологического характера (ураганы, бури, смерчи, метели, мороз и др.).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Причины их возникновения и последствия.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Действия населения при оповещении о стихийных бедствиях метеорологического характера, во время их возникновения и после окончания.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Стихийные бедствия гидрологического характера (наводнения, паводки и др.).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Причины их возникновения и последствия.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Действия населения при оповещении о стихийных бедствиях гидрологического характера, во время их возникновения и после окончания.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Понятия об аварии и катастрофе.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Классификация чрезвычайных ситуаций техногенного характера и их характеристика.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Радиационно-опасные объекты.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Аварии с выбросом радиоактивных веществ и их последствия.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Ионизирующее излучение.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Доза облучения.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Единицы измерения.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Источники облучения населения.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Основные зоны безопасности в период нормального функционирования радиационно-опасного объекта.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Последствия радиационных, аварий.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Виды радиационного воздействия на людей и животных.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Классификация возможных последствий облучения людей.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Степени лучевой болезни.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Однократное и многократное облучение организма человека и его последствия.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Действия населения: при оповещении об аварии с выбросом радиоактивных веществ; при эвакуации; при нахождении в доме; при движении по зараженной местности.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Соблюдение специального режима поведения при проживании на местности с повышенным радиационным фоном.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Йодная профилактика, необходимость и порядок ее проведения.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Виды террористических акций, их общие и отличительные черты, способы осуществления.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Правила и порядок поведения населения при угрозе или совершении террористической акции.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Признаки, указывающие на возможность наличия взрывного устройства и действия при обнаружении предметов, похожих на взрывное устройство.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Действия при получении по телефону сообщения об угрозе террористического характера. Правила обращения с анонимными материалами, содержащими угрозы террористического характера.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Действия при захвате в заложники и при освобождении.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Тема №3. Аварийно химически опасные вещества (аммиак, хлор, ртуть). Действия населения в зоне химического заражения.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Химически опасные объекты района.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Аварии с выбросом аварийно химически опасных веществ (АХОВ) и их последствия.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Классификация аварийно химически опасных веществ по характеру воздействия на организм человека.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Характеристика наиболее распространенных аварийно химически опасных веществ. Действия населения: при оповещении об аварии на химически опасном объекте; при эвакуации; при отсутствии возможности эвакуации; при выходе из зоны заражения. Неотложная помощь при поражении АХОВ.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Тема №4. Средства коллективной и индивидуальной защиты.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Организация инженерной защиты.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Классификация защитных сооружений.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Убежища и их основные элементы.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Противорадиационные укрытия, их назначений и основные элементы.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Укрытия простейшего типа и их устройство.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Порядок заполнения защитных сооружений и пребывания в них людей.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Средства индивидуальной защиты органов дыхания.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Гражданские фильтрующие противогазы.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Их назначение, устройство и подбор.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Детские фильтрующие противогазы.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Их назначение, устройство и порядок применения.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Условия применения дополнительных патронов к фильтрующим противогазам.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Камеры защитные детские, их назначение, устройство и порядок применения.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Назначение и устройство респираторов, правила пользования ими.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Простейшие средства защиты органов дыхания, их защитные свойства, порядок изготовления и пользования.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Средства индивидуальной защиты кожи.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Их назначение и классификация.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Простейшие средства защиты кожи и их свойства.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Элементы герметизации одежды при использовании ее в качестве средств защиты кожи.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Тема №5. Повышение защитных свойств дома (квартиры) от проникновения радиационной пыли и ядовитых веществ.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Повышение защитных свойств помещений (квартиры) от проникновения радиоактивных, отравляющих и аварийно химически опасных веществ.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Тема №6. Защита населения путем эвакуации.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Эвакуация и рассредоточение.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Защита населения путем эвакуации.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Эвакуация и ее цели.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Принципы и способы эвакуации.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Эвакуационные органы.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Порядок проведения эвакуации.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Тема №7. Выполнение противопожарных мероприятий. Локализация и тушение пожаров.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Пожары и взрывы в жилых и общественных зданиях и на промышленных предприятиях. Общие сведения о пожарах и взрывах, их возникновении и развитии.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Основные поражающие факторы пожара и взрыва.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Предупреждение пожаров и взрывов.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Действия населения при возникновении пожаров и взрывов.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Особенности поведения людей при сильном задымлении, при загорании электроприборов.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Действия человека, оказавшегося в завале после взрыва.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Правила пользования первичными средствами пожаротушения.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Обязанности граждан по соблюдению правил пожарной безопасности.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Ответственность за нарушения требований пожарной безопасности.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Тема №8. Медицинские средства индивидуальной защиты.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Медицинские средства индивидуальной защиты.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Содержание, назначение и порядок применения.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Индивидуальные противохимические пакеты.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Назначение и порядок пользования ими.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Тема №9. Оказание само- и взаимопомощи при ранениях, кровотечениях, переломах, ожогах. Основы ухода за больными.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Основные правила оказания первой помощи в неотложных ситуациях.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Правила и техника проведения искусственного дыхания и непрямого массажа сердца.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Первая помощь при кровотечениях и ранениях.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Способы остановки кровотечения.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Виды повязок.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Правила и приемы наложения повязок на раны.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Первая помощь при переломах.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Приемы и способы иммобилизации с применением табельных и подручных средств. Способы и правила транспортировки и переноски пострадавших.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Первая помощь при ушибах, вывихах, химических и термических ожогах, отравлениях, обморожениях, обмороке, поражении электрическим током, тепловом и солнечном ударах.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Правила оказания помощи утопающему.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Основы ухода за больными.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Возможный состав домашней медицинской аптечки.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</w:rPr>
        <w:t>Тема №10. Защита продуктов питания и воды от заражения радиоактивными, отравляющими веществами и бактериальными средствами.</w:t>
      </w:r>
    </w:p>
    <w:p w:rsidR="00911E37" w:rsidRPr="00911E37" w:rsidRDefault="00911E37" w:rsidP="00911E37">
      <w:pPr>
        <w:spacing w:after="18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11E37">
        <w:rPr>
          <w:rFonts w:ascii="Times New Roman" w:eastAsia="Times New Roman" w:hAnsi="Times New Roman" w:cs="Times New Roman"/>
          <w:color w:val="000000"/>
          <w:sz w:val="27"/>
          <w:szCs w:val="27"/>
        </w:rPr>
        <w:t>Защита продуктов питания и воды от заражения радиоактивными, отравляющими веществами и бактериальными средствами.</w:t>
      </w:r>
    </w:p>
    <w:p w:rsidR="00911E37" w:rsidRPr="00911E37" w:rsidRDefault="00911E37" w:rsidP="00911E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1E37" w:rsidRPr="00911E37" w:rsidRDefault="00911E37" w:rsidP="00911E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A2929" w:rsidRDefault="00EA2929"/>
    <w:sectPr w:rsidR="00EA2929" w:rsidSect="000E5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243FD"/>
    <w:multiLevelType w:val="multilevel"/>
    <w:tmpl w:val="1A7C8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A0684A"/>
    <w:multiLevelType w:val="multilevel"/>
    <w:tmpl w:val="775A3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F644169"/>
    <w:multiLevelType w:val="multilevel"/>
    <w:tmpl w:val="1068B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8396BB0"/>
    <w:multiLevelType w:val="multilevel"/>
    <w:tmpl w:val="0720B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874445E"/>
    <w:multiLevelType w:val="multilevel"/>
    <w:tmpl w:val="87DA1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2"/>
  </w:compat>
  <w:rsids>
    <w:rsidRoot w:val="00911E37"/>
    <w:rsid w:val="000475B4"/>
    <w:rsid w:val="000E5B0C"/>
    <w:rsid w:val="00435131"/>
    <w:rsid w:val="00462536"/>
    <w:rsid w:val="006A1AA4"/>
    <w:rsid w:val="00911E37"/>
    <w:rsid w:val="00C3104C"/>
    <w:rsid w:val="00D56C0C"/>
    <w:rsid w:val="00EA2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B0C"/>
  </w:style>
  <w:style w:type="paragraph" w:styleId="1">
    <w:name w:val="heading 1"/>
    <w:basedOn w:val="a"/>
    <w:link w:val="10"/>
    <w:uiPriority w:val="9"/>
    <w:qFormat/>
    <w:rsid w:val="00911E3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911E3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1E3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911E37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news-date-time">
    <w:name w:val="news-date-time"/>
    <w:basedOn w:val="a0"/>
    <w:rsid w:val="00911E37"/>
  </w:style>
  <w:style w:type="paragraph" w:styleId="a3">
    <w:name w:val="Normal (Web)"/>
    <w:basedOn w:val="a"/>
    <w:uiPriority w:val="99"/>
    <w:unhideWhenUsed/>
    <w:rsid w:val="00911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911E3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625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25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49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99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16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69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98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65558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688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12" w:space="5" w:color="ABABAB"/>
                        <w:right w:val="none" w:sz="0" w:space="0" w:color="auto"/>
                      </w:divBdr>
                    </w:div>
                    <w:div w:id="793909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426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3733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682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427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3093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4930910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86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744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22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95355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91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722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758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11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285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43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617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12</Pages>
  <Words>2521</Words>
  <Characters>14372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я</cp:lastModifiedBy>
  <cp:revision>9</cp:revision>
  <cp:lastPrinted>2019-11-07T07:38:00Z</cp:lastPrinted>
  <dcterms:created xsi:type="dcterms:W3CDTF">2019-06-12T18:21:00Z</dcterms:created>
  <dcterms:modified xsi:type="dcterms:W3CDTF">2020-01-22T11:57:00Z</dcterms:modified>
</cp:coreProperties>
</file>