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4394"/>
      </w:tblGrid>
      <w:tr w:rsidR="0088761F" w:rsidRPr="0088761F" w:rsidTr="005F61B3">
        <w:trPr>
          <w:trHeight w:val="1266"/>
        </w:trPr>
        <w:tc>
          <w:tcPr>
            <w:tcW w:w="3544" w:type="dxa"/>
          </w:tcPr>
          <w:p w:rsidR="0088761F" w:rsidRPr="0088761F" w:rsidRDefault="005F61B3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юкöнсаСöвет</w:t>
            </w:r>
            <w:proofErr w:type="spellEnd"/>
          </w:p>
          <w:p w:rsidR="0088761F" w:rsidRPr="0088761F" w:rsidRDefault="005F61B3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5F61B3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</w:t>
            </w:r>
            <w:r w:rsidR="005F6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 сельского поселения «Позтыкерес</w:t>
            </w: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88761F" w:rsidRPr="0088761F" w:rsidTr="005F61B3">
        <w:trPr>
          <w:cantSplit/>
          <w:trHeight w:val="685"/>
        </w:trPr>
        <w:tc>
          <w:tcPr>
            <w:tcW w:w="9781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  <w:r w:rsidR="009E5F0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88761F" w:rsidRPr="0088761F" w:rsidTr="005F61B3">
        <w:trPr>
          <w:cantSplit/>
          <w:trHeight w:val="685"/>
        </w:trPr>
        <w:tc>
          <w:tcPr>
            <w:tcW w:w="9781" w:type="dxa"/>
            <w:gridSpan w:val="4"/>
            <w:vAlign w:val="center"/>
          </w:tcPr>
          <w:p w:rsidR="0088761F" w:rsidRPr="0088761F" w:rsidRDefault="0088761F" w:rsidP="00EF0E7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88761F" w:rsidRPr="0088761F" w:rsidTr="005F61B3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982B63" w:rsidP="00857DD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82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 апреля</w:t>
            </w:r>
            <w:r w:rsidR="001F7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C7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2020 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299" w:type="dxa"/>
            <w:gridSpan w:val="2"/>
            <w:vAlign w:val="center"/>
          </w:tcPr>
          <w:p w:rsidR="0088761F" w:rsidRPr="0088761F" w:rsidRDefault="001F7C74" w:rsidP="001F7C7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="00982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42/1</w:t>
            </w:r>
          </w:p>
        </w:tc>
      </w:tr>
      <w:tr w:rsidR="0088761F" w:rsidRPr="0088761F" w:rsidTr="005F61B3">
        <w:trPr>
          <w:cantSplit/>
          <w:trHeight w:val="419"/>
        </w:trPr>
        <w:tc>
          <w:tcPr>
            <w:tcW w:w="9781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</w:t>
            </w:r>
            <w:r w:rsidR="005F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орткеросский район, с. Позтыкерес</w:t>
            </w: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bookmarkEnd w:id="0"/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11949" w:rsidRPr="00D11949" w:rsidRDefault="00D11949" w:rsidP="00BD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19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</w:t>
      </w:r>
      <w:r w:rsidR="005F61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Позтыкерес</w:t>
      </w:r>
      <w:r w:rsidRPr="00D119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11949" w:rsidRPr="00D11949" w:rsidRDefault="00D11949" w:rsidP="00BD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949" w:rsidRPr="00D11949" w:rsidRDefault="00D11949" w:rsidP="00BD7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9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ч.9 ст.26. </w:t>
      </w:r>
      <w:proofErr w:type="gramStart"/>
      <w:r w:rsidRPr="00D1194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и решения Совета муниципального района «Корткеросский» от 26 октября 2018 года № V</w:t>
      </w:r>
      <w:r w:rsidRPr="00D119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11949">
        <w:rPr>
          <w:rFonts w:ascii="Times New Roman" w:eastAsia="Times New Roman" w:hAnsi="Times New Roman" w:cs="Times New Roman"/>
          <w:sz w:val="28"/>
          <w:szCs w:val="20"/>
          <w:lang w:eastAsia="ru-RU"/>
        </w:rPr>
        <w:t>-33/5 «О регулировании отдельных вопросов контрактной системы в сфере закупок товаров, работ, услуг для обеспечения нужд муниципального района «Корткеросский» Совет сельского поселения «</w:t>
      </w:r>
      <w:r w:rsidR="005F61B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r w:rsidRPr="00D11949">
        <w:rPr>
          <w:rFonts w:ascii="Times New Roman" w:eastAsia="Times New Roman" w:hAnsi="Times New Roman" w:cs="Times New Roman"/>
          <w:sz w:val="28"/>
          <w:szCs w:val="20"/>
          <w:lang w:eastAsia="ru-RU"/>
        </w:rPr>
        <w:t>» решил:</w:t>
      </w:r>
      <w:proofErr w:type="gramEnd"/>
    </w:p>
    <w:p w:rsidR="00D11949" w:rsidRPr="00D11949" w:rsidRDefault="00D11949" w:rsidP="00BD7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949" w:rsidRPr="00D11949" w:rsidRDefault="00D11949" w:rsidP="00BD7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Уполномочить Управление финансов администрации муниципального района «Корткеросский» по определению поставщиков </w:t>
      </w:r>
      <w:proofErr w:type="gramStart"/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(подрядчиков, исполнителей) </w:t>
      </w:r>
      <w:r w:rsidRPr="00D11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форме, закрытый конкурс, закрытый конкурс в электронной форме, закрытый конкурс с ограниченным участием, закрытый конкурс с ограниченным участием в электронной форме, закрытый двухэтапный конкурс, закрытый двухэтапный конкурс в электронной форме), аукционов (электронный аукцион, закрытый аукцион, закрытый аукцион в электронной</w:t>
      </w:r>
      <w:proofErr w:type="gramEnd"/>
      <w:r w:rsidRPr="00D1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форме), запросов котировок, запросов предложений в электронной форме на поставку товаров, выполнение работ, оказание услуг для 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заказчика сельского поселения «</w:t>
      </w:r>
      <w:r w:rsidR="005F61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Позтыкерес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D11949" w:rsidRPr="00D11949" w:rsidRDefault="00D11949" w:rsidP="00BD7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949" w:rsidRPr="00D11949" w:rsidRDefault="00D11949" w:rsidP="00BD7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2. </w:t>
      </w:r>
      <w:proofErr w:type="gramStart"/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сельского поселения «</w:t>
      </w:r>
      <w:r w:rsidR="005F61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Позтыкерес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заключить с Управлением финансов администрации муниципального района «Корткеросский» Соглашение об уполномочивании по определение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форме, закрытый конкурс, закрытый конкурс в электронной форме, закрытый конкурс с ограниченным участием, закрытый конкурс с ограниченным участием в электронной форме</w:t>
      </w:r>
      <w:proofErr w:type="gramEnd"/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закрытый двухэтапный конкурс, закрытый двухэтапный конкурс в электронной форме), аукционов (электронный аукцион, закрытый аукцион, закрытый аукцион в электронной форме), запросов котировок, запросов предложений в электронной форме на поставку товаров, выполнение работ, оказание услуг для муниципального заказчика сельского поселения «</w:t>
      </w:r>
      <w:r w:rsidR="005F61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Позтыкерес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D11949" w:rsidRPr="00D11949" w:rsidRDefault="00D11949" w:rsidP="00BD7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Настоящее решение вступает в силу со дня официального опубликования </w:t>
      </w:r>
      <w:r w:rsidR="00BD74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сельского поселения «</w:t>
      </w:r>
      <w:r w:rsidR="005F61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Позтыкерес</w:t>
      </w:r>
      <w:r w:rsidR="00BD74B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555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распространяется на правоотношения,  возникшие </w:t>
      </w:r>
      <w:r w:rsidR="00BD74B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D11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 января 2020 года.</w:t>
      </w:r>
    </w:p>
    <w:p w:rsidR="00D11949" w:rsidRPr="00D11949" w:rsidRDefault="00D11949" w:rsidP="00BD7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182C" w:rsidRDefault="0091182C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182C" w:rsidRPr="00AD3C9F" w:rsidRDefault="0091182C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Default="005F61B3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="00A3764C" w:rsidRPr="00A37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А.Ю. Пузыревская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D119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0EB8"/>
    <w:rsid w:val="00031C7B"/>
    <w:rsid w:val="000A222E"/>
    <w:rsid w:val="00165D9A"/>
    <w:rsid w:val="001B2AE0"/>
    <w:rsid w:val="001C38F1"/>
    <w:rsid w:val="001C7412"/>
    <w:rsid w:val="001D1ADF"/>
    <w:rsid w:val="001E453E"/>
    <w:rsid w:val="001F7C74"/>
    <w:rsid w:val="002B196B"/>
    <w:rsid w:val="002C43A4"/>
    <w:rsid w:val="003E4795"/>
    <w:rsid w:val="004170E6"/>
    <w:rsid w:val="00455519"/>
    <w:rsid w:val="00490AB7"/>
    <w:rsid w:val="004C1CAE"/>
    <w:rsid w:val="005F61B3"/>
    <w:rsid w:val="0068408C"/>
    <w:rsid w:val="006E7717"/>
    <w:rsid w:val="007E3555"/>
    <w:rsid w:val="008147F9"/>
    <w:rsid w:val="00856699"/>
    <w:rsid w:val="00857DDA"/>
    <w:rsid w:val="0088761F"/>
    <w:rsid w:val="008A7F17"/>
    <w:rsid w:val="008F63C9"/>
    <w:rsid w:val="0091182C"/>
    <w:rsid w:val="00982B63"/>
    <w:rsid w:val="009C7980"/>
    <w:rsid w:val="009E5F01"/>
    <w:rsid w:val="00A2251F"/>
    <w:rsid w:val="00A3764C"/>
    <w:rsid w:val="00AD3C9F"/>
    <w:rsid w:val="00B737F4"/>
    <w:rsid w:val="00B82AA6"/>
    <w:rsid w:val="00BD74B7"/>
    <w:rsid w:val="00C34E7A"/>
    <w:rsid w:val="00CA0EB8"/>
    <w:rsid w:val="00CA4BBA"/>
    <w:rsid w:val="00CA6BA9"/>
    <w:rsid w:val="00D11949"/>
    <w:rsid w:val="00D12174"/>
    <w:rsid w:val="00D51DF9"/>
    <w:rsid w:val="00DC3B6D"/>
    <w:rsid w:val="00E91EAE"/>
    <w:rsid w:val="00E962AB"/>
    <w:rsid w:val="00E96FE1"/>
    <w:rsid w:val="00EF0E7C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</cp:lastModifiedBy>
  <cp:revision>38</cp:revision>
  <cp:lastPrinted>2020-02-14T06:20:00Z</cp:lastPrinted>
  <dcterms:created xsi:type="dcterms:W3CDTF">2019-02-16T12:14:00Z</dcterms:created>
  <dcterms:modified xsi:type="dcterms:W3CDTF">2020-04-30T09:16:00Z</dcterms:modified>
</cp:coreProperties>
</file>